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</w:rPr>
        <w:drawing>
          <wp:inline distB="0" distT="0" distL="0" distR="0">
            <wp:extent cx="4770197" cy="790479"/>
            <wp:effectExtent b="0" l="0" r="0" t="0"/>
            <wp:docPr descr="\\ibmsystem\Backup\snsacademy school color logo\school logo.jpg" id="35" name="image1.jpg"/>
            <a:graphic>
              <a:graphicData uri="http://schemas.openxmlformats.org/drawingml/2006/picture">
                <pic:pic>
                  <pic:nvPicPr>
                    <pic:cNvPr descr="\\ibmsystem\Backup\snsacademy school color logo\school logo.jpg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70197" cy="79047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          A world of Pattern </w:t>
      </w:r>
    </w:p>
    <w:p w:rsidR="00000000" w:rsidDel="00000000" w:rsidP="00000000" w:rsidRDefault="00000000" w:rsidRPr="00000000" w14:paraId="00000004">
      <w:pPr>
        <w:ind w:left="720" w:firstLine="0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720" w:firstLine="0"/>
        <w:rPr>
          <w:rFonts w:ascii="Arial" w:cs="Arial" w:eastAsia="Arial" w:hAnsi="Arial"/>
          <w:b w:val="1"/>
          <w:sz w:val="28"/>
          <w:szCs w:val="28"/>
        </w:rPr>
      </w:pPr>
      <w:hyperlink r:id="rId8">
        <w:r w:rsidDel="00000000" w:rsidR="00000000" w:rsidRPr="00000000">
          <w:rPr>
            <w:rFonts w:ascii="Arial" w:cs="Arial" w:eastAsia="Arial" w:hAnsi="Arial"/>
            <w:b w:val="1"/>
            <w:color w:val="1155cc"/>
            <w:sz w:val="28"/>
            <w:szCs w:val="28"/>
            <w:u w:val="single"/>
            <w:rtl w:val="0"/>
          </w:rPr>
          <w:t xml:space="preserve">https://www.youtube.com/watch?v=CJD01hTicZs</w:t>
        </w:r>
      </w:hyperlink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6">
      <w:pPr>
        <w:ind w:left="720" w:firstLine="0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720" w:firstLine="0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Addition and subtraction table chart</w:t>
      </w:r>
    </w:p>
    <w:p w:rsidR="00000000" w:rsidDel="00000000" w:rsidP="00000000" w:rsidRDefault="00000000" w:rsidRPr="00000000" w14:paraId="00000008">
      <w:pPr>
        <w:ind w:left="720" w:firstLine="0"/>
        <w:rPr>
          <w:rFonts w:ascii="Arial" w:cs="Arial" w:eastAsia="Arial" w:hAnsi="Arial"/>
          <w:b w:val="1"/>
          <w:sz w:val="28"/>
          <w:szCs w:val="28"/>
        </w:rPr>
      </w:pPr>
      <w:hyperlink r:id="rId9">
        <w:r w:rsidDel="00000000" w:rsidR="00000000" w:rsidRPr="00000000">
          <w:rPr>
            <w:rFonts w:ascii="Arial" w:cs="Arial" w:eastAsia="Arial" w:hAnsi="Arial"/>
            <w:b w:val="1"/>
            <w:color w:val="1155cc"/>
            <w:sz w:val="28"/>
            <w:szCs w:val="28"/>
            <w:u w:val="single"/>
            <w:rtl w:val="0"/>
          </w:rPr>
          <w:t xml:space="preserve">https://suncatcherstudio.com/printables/math/addition-charts/</w:t>
        </w:r>
      </w:hyperlink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9">
      <w:pPr>
        <w:ind w:left="720" w:firstLine="0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720" w:firstLine="0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Keep count of money</w:t>
      </w:r>
    </w:p>
    <w:p w:rsidR="00000000" w:rsidDel="00000000" w:rsidP="00000000" w:rsidRDefault="00000000" w:rsidRPr="00000000" w14:paraId="0000000B">
      <w:pPr>
        <w:ind w:left="720" w:firstLine="0"/>
        <w:rPr>
          <w:rFonts w:ascii="Arial" w:cs="Arial" w:eastAsia="Arial" w:hAnsi="Arial"/>
          <w:b w:val="1"/>
          <w:sz w:val="28"/>
          <w:szCs w:val="28"/>
        </w:rPr>
      </w:pPr>
      <w:hyperlink r:id="rId10">
        <w:r w:rsidDel="00000000" w:rsidR="00000000" w:rsidRPr="00000000">
          <w:rPr>
            <w:rFonts w:ascii="Arial" w:cs="Arial" w:eastAsia="Arial" w:hAnsi="Arial"/>
            <w:b w:val="1"/>
            <w:color w:val="1155cc"/>
            <w:sz w:val="28"/>
            <w:szCs w:val="28"/>
            <w:u w:val="single"/>
            <w:rtl w:val="0"/>
          </w:rPr>
          <w:t xml:space="preserve">https://botsuperar.com/product_details/30183276.html</w:t>
        </w:r>
      </w:hyperlink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C">
      <w:pPr>
        <w:ind w:left="720" w:firstLine="0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720" w:firstLine="0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Hours and Years</w:t>
      </w:r>
    </w:p>
    <w:p w:rsidR="00000000" w:rsidDel="00000000" w:rsidP="00000000" w:rsidRDefault="00000000" w:rsidRPr="00000000" w14:paraId="0000000E">
      <w:pPr>
        <w:ind w:left="720" w:firstLine="0"/>
        <w:rPr>
          <w:rFonts w:ascii="Arial" w:cs="Arial" w:eastAsia="Arial" w:hAnsi="Arial"/>
          <w:b w:val="1"/>
          <w:sz w:val="28"/>
          <w:szCs w:val="28"/>
        </w:rPr>
      </w:pPr>
      <w:hyperlink r:id="rId11">
        <w:r w:rsidDel="00000000" w:rsidR="00000000" w:rsidRPr="00000000">
          <w:rPr>
            <w:rFonts w:ascii="Arial" w:cs="Arial" w:eastAsia="Arial" w:hAnsi="Arial"/>
            <w:b w:val="1"/>
            <w:color w:val="1155cc"/>
            <w:sz w:val="28"/>
            <w:szCs w:val="28"/>
            <w:u w:val="single"/>
            <w:rtl w:val="0"/>
          </w:rPr>
          <w:t xml:space="preserve">https://shiningbrains.com/clock-activities/</w:t>
        </w:r>
      </w:hyperlink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F">
      <w:pPr>
        <w:ind w:left="720" w:firstLine="0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720" w:firstLine="0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Let Us Multiply</w:t>
      </w:r>
    </w:p>
    <w:p w:rsidR="00000000" w:rsidDel="00000000" w:rsidP="00000000" w:rsidRDefault="00000000" w:rsidRPr="00000000" w14:paraId="00000011">
      <w:pPr>
        <w:ind w:left="720" w:firstLine="0"/>
        <w:rPr>
          <w:rFonts w:ascii="Arial" w:cs="Arial" w:eastAsia="Arial" w:hAnsi="Arial"/>
          <w:b w:val="1"/>
          <w:sz w:val="28"/>
          <w:szCs w:val="28"/>
        </w:rPr>
      </w:pPr>
      <w:hyperlink r:id="rId12">
        <w:r w:rsidDel="00000000" w:rsidR="00000000" w:rsidRPr="00000000">
          <w:rPr>
            <w:rFonts w:ascii="Arial" w:cs="Arial" w:eastAsia="Arial" w:hAnsi="Arial"/>
            <w:b w:val="1"/>
            <w:color w:val="1155cc"/>
            <w:sz w:val="28"/>
            <w:szCs w:val="28"/>
            <w:u w:val="single"/>
            <w:rtl w:val="0"/>
          </w:rPr>
          <w:t xml:space="preserve">https://stpetersprep.co.uk/news/importance-learning-multiplication/</w:t>
        </w:r>
      </w:hyperlink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 </w:t>
      </w:r>
    </w:p>
    <w:sectPr>
      <w:headerReference r:id="rId13" w:type="default"/>
      <w:footerReference r:id="rId14" w:type="defaul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F6CA4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4E1A09"/>
    <w:pPr>
      <w:spacing w:after="0" w:line="240" w:lineRule="auto"/>
    </w:p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A2149D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A2149D"/>
    <w:rPr>
      <w:rFonts w:ascii="Tahoma" w:cs="Tahoma" w:hAnsi="Tahoma"/>
      <w:sz w:val="16"/>
      <w:szCs w:val="16"/>
    </w:rPr>
  </w:style>
  <w:style w:type="paragraph" w:styleId="NormalWeb">
    <w:name w:val="Normal (Web)"/>
    <w:basedOn w:val="Normal"/>
    <w:uiPriority w:val="99"/>
    <w:unhideWhenUsed w:val="1"/>
    <w:rsid w:val="00A2149D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 w:val="1"/>
    <w:rsid w:val="00E3452E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031A7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31A75"/>
  </w:style>
  <w:style w:type="paragraph" w:styleId="Footer">
    <w:name w:val="footer"/>
    <w:basedOn w:val="Normal"/>
    <w:link w:val="FooterChar"/>
    <w:uiPriority w:val="99"/>
    <w:unhideWhenUsed w:val="1"/>
    <w:rsid w:val="00031A7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31A75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shiningbrains.com/clock-activities/" TargetMode="External"/><Relationship Id="rId10" Type="http://schemas.openxmlformats.org/officeDocument/2006/relationships/hyperlink" Target="https://botsuperar.com/product_details/30183276.html" TargetMode="External"/><Relationship Id="rId13" Type="http://schemas.openxmlformats.org/officeDocument/2006/relationships/header" Target="header1.xml"/><Relationship Id="rId12" Type="http://schemas.openxmlformats.org/officeDocument/2006/relationships/hyperlink" Target="https://stpetersprep.co.uk/news/importance-learning-multiplication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suncatcherstudio.com/printables/math/addition-charts/" TargetMode="Externa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https://www.youtube.com/watch?v=CJD01hTicZ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1GKZ6s0OMgWsD6FVv2MuaF3jHfw==">AMUW2mUNCD6kUW8eCW28Pjuq7i1agkDWbDIMF5YIiF0y9JFZzeY0/kG/fOdEE38EaGlub0KZ2OblWbrg9JfBpOg1dil18cBoNqKTRGHSlK5GneOf2tC8CCw=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2022-10-25T12:15:00Z</dcterms:created>
  <dc:creator>user</dc:creator>
</cp:coreProperties>
</file>